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8F7F8F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Задвижки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541810" w:rsidRPr="00541810">
        <w:rPr>
          <w:rFonts w:ascii="Arial" w:hAnsi="Arial" w:cs="Arial"/>
          <w:sz w:val="20"/>
          <w:szCs w:val="20"/>
        </w:rPr>
        <w:t>379</w:t>
      </w:r>
      <w:r w:rsidR="0070540B" w:rsidRPr="008023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компл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0540B" w:rsidRPr="00802340">
        <w:rPr>
          <w:rFonts w:ascii="Arial" w:hAnsi="Arial" w:cs="Arial"/>
          <w:sz w:val="20"/>
          <w:szCs w:val="20"/>
        </w:rPr>
        <w:t>/шт</w:t>
      </w:r>
      <w:r>
        <w:rPr>
          <w:rFonts w:ascii="Arial" w:hAnsi="Arial" w:cs="Arial"/>
          <w:sz w:val="20"/>
          <w:szCs w:val="20"/>
        </w:rPr>
        <w:t>.,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Плановые сроки поставки товара</w:t>
      </w:r>
      <w:r w:rsidR="00425FE9">
        <w:rPr>
          <w:rFonts w:cs="Arial"/>
          <w:sz w:val="20"/>
          <w:szCs w:val="20"/>
        </w:rPr>
        <w:t xml:space="preserve"> указаны в таблице цен</w:t>
      </w:r>
      <w:r w:rsidR="00DB4285">
        <w:rPr>
          <w:rFonts w:cs="Arial"/>
          <w:sz w:val="20"/>
          <w:szCs w:val="20"/>
        </w:rPr>
        <w:t xml:space="preserve">/таблица технических характеристик </w:t>
      </w:r>
      <w:r w:rsidR="00425FE9">
        <w:rPr>
          <w:rFonts w:cs="Arial"/>
          <w:sz w:val="20"/>
          <w:szCs w:val="20"/>
        </w:rPr>
        <w:t xml:space="preserve"> </w:t>
      </w:r>
      <w:r w:rsidR="00DB4285">
        <w:rPr>
          <w:rFonts w:cs="Arial"/>
          <w:sz w:val="20"/>
          <w:szCs w:val="20"/>
        </w:rPr>
        <w:t>(</w:t>
      </w:r>
      <w:r w:rsidR="00425FE9">
        <w:rPr>
          <w:rFonts w:cs="Arial"/>
          <w:sz w:val="20"/>
          <w:szCs w:val="20"/>
        </w:rPr>
        <w:t>форма 4</w:t>
      </w:r>
      <w:r w:rsidR="00DB4285">
        <w:rPr>
          <w:rFonts w:cs="Arial"/>
          <w:sz w:val="20"/>
          <w:szCs w:val="20"/>
        </w:rPr>
        <w:t>/форма 4Т).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</w:t>
      </w:r>
      <w:r w:rsidR="00B21EC4" w:rsidRPr="00B21EC4">
        <w:rPr>
          <w:rFonts w:cs="Arial"/>
          <w:sz w:val="20"/>
          <w:szCs w:val="20"/>
        </w:rPr>
        <w:t xml:space="preserve"> </w:t>
      </w:r>
      <w:r w:rsidR="00B21EC4">
        <w:rPr>
          <w:rFonts w:cs="Arial"/>
          <w:sz w:val="20"/>
          <w:szCs w:val="20"/>
        </w:rPr>
        <w:t xml:space="preserve">заказной документации, технических </w:t>
      </w:r>
      <w:r w:rsidR="00920CEE">
        <w:rPr>
          <w:rFonts w:cs="Arial"/>
          <w:sz w:val="20"/>
          <w:szCs w:val="20"/>
        </w:rPr>
        <w:t xml:space="preserve">требований, </w:t>
      </w:r>
      <w:r w:rsidRPr="0070540B">
        <w:rPr>
          <w:rFonts w:cs="Arial"/>
          <w:sz w:val="20"/>
          <w:szCs w:val="20"/>
        </w:rPr>
        <w:t xml:space="preserve">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цельным клином,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левой резьбой штока,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прокладка между крышкой и корпусом задвижки должна быть спирально-навитая, если иное не указано в заказной документации</w:t>
      </w:r>
    </w:p>
    <w:p w:rsidR="0089435A" w:rsidRPr="0070540B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способ крепления седла: запрессовка или ввинчивание, другие способы крепления только по согласованию с Заказчиком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</w:t>
      </w:r>
      <w:r w:rsidR="00920CEE"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>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BF6A29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с выдвижным шпинделем муфтовые с внутренней конической резьбой для жидких, газообразных</w:t>
      </w:r>
      <w:r w:rsidR="00BF6A29">
        <w:rPr>
          <w:rFonts w:cs="Arial"/>
          <w:sz w:val="20"/>
          <w:szCs w:val="20"/>
        </w:rPr>
        <w:t xml:space="preserve">, взрывопожароопасных и токсичных сред должны соответствовать параметрам: </w:t>
      </w:r>
      <w:proofErr w:type="spellStart"/>
      <w:r w:rsidR="00BF6A29">
        <w:rPr>
          <w:rFonts w:cs="Arial"/>
          <w:sz w:val="20"/>
          <w:szCs w:val="20"/>
        </w:rPr>
        <w:t>Траб</w:t>
      </w:r>
      <w:proofErr w:type="spellEnd"/>
      <w:r w:rsidR="00BF6A29">
        <w:rPr>
          <w:rFonts w:cs="Arial"/>
          <w:sz w:val="20"/>
          <w:szCs w:val="20"/>
        </w:rPr>
        <w:t xml:space="preserve">. от   -60 </w:t>
      </w:r>
      <w:r>
        <w:rPr>
          <w:rFonts w:cs="Arial"/>
          <w:sz w:val="20"/>
          <w:szCs w:val="20"/>
        </w:rPr>
        <w:t xml:space="preserve"> </w:t>
      </w:r>
      <w:proofErr w:type="spellStart"/>
      <w:r w:rsidR="00BF6A29">
        <w:rPr>
          <w:rFonts w:cs="Arial"/>
          <w:sz w:val="20"/>
          <w:szCs w:val="20"/>
        </w:rPr>
        <w:t>град</w:t>
      </w:r>
      <w:proofErr w:type="gramStart"/>
      <w:r w:rsidR="00BF6A29">
        <w:rPr>
          <w:rFonts w:cs="Arial"/>
          <w:sz w:val="20"/>
          <w:szCs w:val="20"/>
        </w:rPr>
        <w:t>.С</w:t>
      </w:r>
      <w:proofErr w:type="spellEnd"/>
      <w:proofErr w:type="gramEnd"/>
      <w:r w:rsidR="00BF6A29">
        <w:rPr>
          <w:rFonts w:cs="Arial"/>
          <w:sz w:val="20"/>
          <w:szCs w:val="20"/>
        </w:rPr>
        <w:t xml:space="preserve"> до +450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EF2289">
        <w:rPr>
          <w:rFonts w:cs="Arial"/>
          <w:sz w:val="20"/>
          <w:szCs w:val="20"/>
        </w:rPr>
        <w:t xml:space="preserve"> </w:t>
      </w:r>
      <w:r w:rsidR="00BF6A29">
        <w:rPr>
          <w:rFonts w:cs="Arial"/>
          <w:sz w:val="20"/>
          <w:szCs w:val="20"/>
        </w:rPr>
        <w:t xml:space="preserve"> (-60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+425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исполнения ХЛ1</w:t>
      </w:r>
      <w:r w:rsidR="00EF2289">
        <w:rPr>
          <w:rFonts w:cs="Arial"/>
          <w:sz w:val="20"/>
          <w:szCs w:val="20"/>
        </w:rPr>
        <w:t>;</w:t>
      </w:r>
      <w:r w:rsidR="00BF6A29">
        <w:rPr>
          <w:rFonts w:cs="Arial"/>
          <w:sz w:val="20"/>
          <w:szCs w:val="20"/>
        </w:rPr>
        <w:t xml:space="preserve"> 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+560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нержавеющей стали)</w:t>
      </w:r>
    </w:p>
    <w:p w:rsidR="00BF6A29" w:rsidRDefault="00BF6A29" w:rsidP="00BF6A2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стальные клиновые литые с выдвижным шпинделем фланцевые и комплектующие поставляются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-40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ХЛ1,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C44A08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614C89" w:rsidRPr="00614C89" w:rsidRDefault="00614C89" w:rsidP="00614C89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sz w:val="20"/>
          <w:szCs w:val="20"/>
        </w:rPr>
        <w:t xml:space="preserve">2.7. </w:t>
      </w:r>
      <w:r w:rsidRPr="00614C89">
        <w:rPr>
          <w:rFonts w:cs="Arial"/>
          <w:iCs/>
          <w:sz w:val="20"/>
          <w:szCs w:val="20"/>
        </w:rPr>
        <w:t xml:space="preserve">Дополнительные требования к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пневмоприводам</w:t>
      </w:r>
      <w:proofErr w:type="spellEnd"/>
      <w:r w:rsidRPr="00614C89">
        <w:rPr>
          <w:rFonts w:cs="Arial"/>
          <w:iCs/>
          <w:sz w:val="20"/>
          <w:szCs w:val="20"/>
        </w:rPr>
        <w:t xml:space="preserve">, </w:t>
      </w:r>
      <w:proofErr w:type="gramStart"/>
      <w:r w:rsidRPr="00614C89">
        <w:rPr>
          <w:rFonts w:cs="Arial"/>
          <w:iCs/>
          <w:sz w:val="20"/>
          <w:szCs w:val="20"/>
        </w:rPr>
        <w:t>поставляемым</w:t>
      </w:r>
      <w:proofErr w:type="gramEnd"/>
      <w:r w:rsidRPr="00614C89">
        <w:rPr>
          <w:rFonts w:cs="Arial"/>
          <w:iCs/>
          <w:sz w:val="20"/>
          <w:szCs w:val="20"/>
        </w:rPr>
        <w:t xml:space="preserve"> комплектно с арматурой:</w:t>
      </w:r>
    </w:p>
    <w:p w:rsidR="00614C89" w:rsidRPr="00614C89" w:rsidRDefault="00797922" w:rsidP="00614C89">
      <w:pPr>
        <w:autoSpaceDE w:val="0"/>
        <w:autoSpaceDN w:val="0"/>
        <w:adjustRightInd w:val="0"/>
        <w:jc w:val="both"/>
        <w:rPr>
          <w:rFonts w:cs="Arial"/>
          <w:iCs/>
          <w:sz w:val="20"/>
          <w:szCs w:val="20"/>
        </w:rPr>
      </w:pPr>
      <w:r w:rsidRPr="00AF6FB8">
        <w:rPr>
          <w:rFonts w:cs="Arial"/>
          <w:iCs/>
          <w:sz w:val="20"/>
          <w:szCs w:val="20"/>
        </w:rPr>
        <w:t xml:space="preserve">         </w:t>
      </w:r>
      <w:r w:rsidR="00614C89" w:rsidRPr="00614C89">
        <w:rPr>
          <w:rFonts w:cs="Arial"/>
          <w:iCs/>
          <w:sz w:val="20"/>
          <w:szCs w:val="20"/>
        </w:rPr>
        <w:t>1. Поставщик обязан указать в оферте изготовителя и страну происхождения Товара.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2. Обвязка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арматуры  должна выполняться трубками диаметром не менее 8х1 с обжимными фитингами, все элементы обвязки должны быть выполнены из нержавеющей стали.</w:t>
      </w:r>
    </w:p>
    <w:p w:rsidR="00614C89" w:rsidRPr="00614C89" w:rsidRDefault="00614C89" w:rsidP="00AC55DC">
      <w:pPr>
        <w:autoSpaceDE w:val="0"/>
        <w:autoSpaceDN w:val="0"/>
        <w:adjustRightInd w:val="0"/>
        <w:ind w:left="567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3. Открытые порты для сброса и забора воздуха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и навесного оборудования должны быть оснащены сетчатыми глушителями для снижения уровня шума при сбросе воздуха и защиты от засорения.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4. Конечные выключатели должны иметь тип выходного сигнала – NAMUR или     “сухой” контакт.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5.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применение при температуре окружающей среды  до – 46 </w:t>
      </w:r>
      <w:proofErr w:type="spellStart"/>
      <w:r w:rsidRPr="00614C89">
        <w:rPr>
          <w:rFonts w:cs="Arial"/>
          <w:iCs/>
          <w:sz w:val="20"/>
          <w:szCs w:val="20"/>
        </w:rPr>
        <w:t>град</w:t>
      </w:r>
      <w:proofErr w:type="gramStart"/>
      <w:r w:rsidRPr="00614C89">
        <w:rPr>
          <w:rFonts w:cs="Arial"/>
          <w:iCs/>
          <w:sz w:val="20"/>
          <w:szCs w:val="20"/>
        </w:rPr>
        <w:t>.С</w:t>
      </w:r>
      <w:proofErr w:type="spellEnd"/>
      <w:proofErr w:type="gramEnd"/>
      <w:r w:rsidRPr="00614C89">
        <w:rPr>
          <w:rFonts w:cs="Arial"/>
          <w:iCs/>
          <w:sz w:val="20"/>
          <w:szCs w:val="20"/>
        </w:rPr>
        <w:t xml:space="preserve">, в остальных случаях только по согласованию с Заказчиком. 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6. 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рабочее давление воздуха КИП 0,35 – 0,4 МПа.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7. Габаритные чертежи арматуры в сборе с </w:t>
      </w:r>
      <w:proofErr w:type="spellStart"/>
      <w:r w:rsidRPr="00614C89">
        <w:rPr>
          <w:rFonts w:cs="Arial"/>
          <w:iCs/>
          <w:sz w:val="20"/>
          <w:szCs w:val="20"/>
        </w:rPr>
        <w:t>пневмоприводом</w:t>
      </w:r>
      <w:proofErr w:type="spellEnd"/>
      <w:r w:rsidRPr="00614C89">
        <w:rPr>
          <w:rFonts w:cs="Arial"/>
          <w:iCs/>
          <w:sz w:val="20"/>
          <w:szCs w:val="20"/>
        </w:rPr>
        <w:t>, указанной в предложении, должны быть предоставлены не позднее 14 календарных дней с момента подписания договора обеими сторонами.</w:t>
      </w:r>
    </w:p>
    <w:p w:rsidR="00614C89" w:rsidRPr="00614C89" w:rsidRDefault="00614C89" w:rsidP="00614C89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614C89">
        <w:rPr>
          <w:rFonts w:ascii="Arial" w:hAnsi="Arial" w:cs="Arial"/>
          <w:iCs/>
          <w:sz w:val="20"/>
          <w:szCs w:val="20"/>
        </w:rPr>
        <w:t>Дополнительные требования к электроприводам, поставляемым комплектно с арматурой: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встроенным блоком управления с пусковой и защитной аппаратурой.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Подключение встроенного </w:t>
      </w:r>
      <w:proofErr w:type="spellStart"/>
      <w:r w:rsidRPr="00614C89">
        <w:rPr>
          <w:rFonts w:cs="Arial"/>
          <w:iCs/>
          <w:sz w:val="20"/>
          <w:szCs w:val="20"/>
        </w:rPr>
        <w:t>электрообогрева</w:t>
      </w:r>
      <w:proofErr w:type="spellEnd"/>
      <w:r w:rsidRPr="00614C89">
        <w:rPr>
          <w:rFonts w:cs="Arial"/>
          <w:iCs/>
          <w:sz w:val="20"/>
          <w:szCs w:val="20"/>
        </w:rPr>
        <w:t xml:space="preserve"> выполняется общим кабелем для подключения электропривода.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металлическими кабельными сальниками во взрывозащищенном исполнении.</w:t>
      </w:r>
    </w:p>
    <w:p w:rsidR="00614C89" w:rsidRPr="00614C89" w:rsidRDefault="005617EA" w:rsidP="005617EA">
      <w:pPr>
        <w:autoSpaceDE w:val="0"/>
        <w:autoSpaceDN w:val="0"/>
        <w:adjustRightInd w:val="0"/>
        <w:spacing w:before="0"/>
        <w:ind w:left="709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4. </w:t>
      </w:r>
      <w:r w:rsidR="00614C89" w:rsidRPr="00614C89">
        <w:rPr>
          <w:rFonts w:cs="Arial"/>
          <w:iCs/>
          <w:sz w:val="20"/>
          <w:szCs w:val="20"/>
        </w:rPr>
        <w:t xml:space="preserve">Поставщик обязан совместно с офертой предоставить заполненный и проштампованный Изготовителем электропривода опросный лист на электропривод, а также электрическую схему подключения электропривода. </w:t>
      </w:r>
    </w:p>
    <w:p w:rsidR="00A41081" w:rsidRDefault="00085B5A" w:rsidP="00541810">
      <w:pPr>
        <w:ind w:left="426" w:hanging="42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 w:rsidR="00383039"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</w:t>
      </w:r>
      <w:r w:rsidR="00541810">
        <w:rPr>
          <w:rFonts w:cs="Arial"/>
          <w:sz w:val="20"/>
          <w:szCs w:val="20"/>
        </w:rPr>
        <w:t xml:space="preserve"> </w:t>
      </w:r>
      <w:proofErr w:type="gramStart"/>
      <w:r w:rsidR="00541810">
        <w:rPr>
          <w:rFonts w:cs="Arial"/>
          <w:sz w:val="20"/>
          <w:szCs w:val="20"/>
        </w:rPr>
        <w:t>прилагаемых</w:t>
      </w:r>
      <w:proofErr w:type="gramEnd"/>
      <w:r w:rsidR="00541810">
        <w:rPr>
          <w:rFonts w:cs="Arial"/>
          <w:sz w:val="20"/>
          <w:szCs w:val="20"/>
        </w:rPr>
        <w:t xml:space="preserve"> ОЛ.</w:t>
      </w:r>
    </w:p>
    <w:p w:rsidR="0086016C" w:rsidRPr="00541810" w:rsidRDefault="0086016C" w:rsidP="00541810">
      <w:pPr>
        <w:ind w:left="426" w:hanging="426"/>
        <w:jc w:val="both"/>
        <w:rPr>
          <w:rFonts w:cs="Arial"/>
          <w:sz w:val="18"/>
          <w:szCs w:val="18"/>
        </w:rPr>
      </w:pPr>
    </w:p>
    <w:p w:rsidR="00CC6597" w:rsidRDefault="00CC6597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</w:t>
      </w:r>
      <w:r w:rsidR="00596A04">
        <w:rPr>
          <w:rFonts w:cs="Arial"/>
          <w:b/>
          <w:color w:val="FF0000"/>
          <w:szCs w:val="22"/>
        </w:rPr>
        <w:t xml:space="preserve">ленные Продавцом  вышеуказанные </w:t>
      </w:r>
      <w:r>
        <w:rPr>
          <w:rFonts w:cs="Arial"/>
          <w:b/>
          <w:color w:val="FF0000"/>
          <w:szCs w:val="22"/>
        </w:rPr>
        <w:t>опросные листы</w:t>
      </w:r>
      <w:r w:rsidRPr="00490C81">
        <w:rPr>
          <w:rFonts w:cs="Arial"/>
          <w:b/>
          <w:color w:val="FF0000"/>
          <w:szCs w:val="22"/>
        </w:rPr>
        <w:t xml:space="preserve">, а именно: указать </w:t>
      </w:r>
      <w:r>
        <w:rPr>
          <w:rFonts w:cs="Arial"/>
          <w:b/>
          <w:color w:val="FF0000"/>
          <w:szCs w:val="22"/>
        </w:rPr>
        <w:t xml:space="preserve">на каждой странице </w:t>
      </w:r>
      <w:r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печать.</w:t>
      </w:r>
      <w:r>
        <w:rPr>
          <w:rFonts w:cs="Arial"/>
          <w:b/>
          <w:color w:val="FF0000"/>
          <w:szCs w:val="22"/>
        </w:rPr>
        <w:t xml:space="preserve"> </w:t>
      </w:r>
    </w:p>
    <w:p w:rsidR="007E0384" w:rsidRDefault="007E0384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7E0384" w:rsidRDefault="007E0384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AC55DC" w:rsidRDefault="00AC55DC" w:rsidP="00AC55DC">
      <w:pPr>
        <w:spacing w:before="0"/>
        <w:jc w:val="both"/>
        <w:rPr>
          <w:rFonts w:cs="Arial"/>
          <w:sz w:val="20"/>
          <w:szCs w:val="20"/>
        </w:rPr>
      </w:pPr>
      <w:r w:rsidRPr="00797922">
        <w:rPr>
          <w:rFonts w:cs="Arial"/>
          <w:sz w:val="20"/>
          <w:szCs w:val="20"/>
        </w:rPr>
        <w:lastRenderedPageBreak/>
        <w:t xml:space="preserve">Для просмотра на страничке в интернете </w:t>
      </w:r>
      <w:proofErr w:type="spellStart"/>
      <w:r w:rsidRPr="00797922">
        <w:rPr>
          <w:rFonts w:cs="Arial"/>
          <w:sz w:val="20"/>
          <w:szCs w:val="20"/>
        </w:rPr>
        <w:t>тех</w:t>
      </w:r>
      <w:proofErr w:type="gramStart"/>
      <w:r w:rsidRPr="00797922">
        <w:rPr>
          <w:rFonts w:cs="Arial"/>
          <w:sz w:val="20"/>
          <w:szCs w:val="20"/>
        </w:rPr>
        <w:t>.д</w:t>
      </w:r>
      <w:proofErr w:type="gramEnd"/>
      <w:r w:rsidRPr="00797922">
        <w:rPr>
          <w:rFonts w:cs="Arial"/>
          <w:sz w:val="20"/>
          <w:szCs w:val="20"/>
        </w:rPr>
        <w:t>окументации</w:t>
      </w:r>
      <w:proofErr w:type="spellEnd"/>
      <w:r w:rsidRPr="00797922">
        <w:rPr>
          <w:rFonts w:cs="Arial"/>
          <w:sz w:val="20"/>
          <w:szCs w:val="20"/>
        </w:rPr>
        <w:t xml:space="preserve"> (</w:t>
      </w:r>
      <w:r w:rsidR="00782DBC">
        <w:rPr>
          <w:rFonts w:cs="Arial"/>
          <w:sz w:val="20"/>
          <w:szCs w:val="20"/>
        </w:rPr>
        <w:t>1</w:t>
      </w:r>
      <w:r w:rsidRPr="00797922">
        <w:rPr>
          <w:rFonts w:cs="Arial"/>
          <w:sz w:val="20"/>
          <w:szCs w:val="20"/>
        </w:rPr>
        <w:t xml:space="preserve"> файл на </w:t>
      </w:r>
      <w:r w:rsidR="00F91D6D">
        <w:rPr>
          <w:rFonts w:cs="Arial"/>
          <w:sz w:val="20"/>
          <w:szCs w:val="20"/>
        </w:rPr>
        <w:t>7</w:t>
      </w:r>
      <w:r w:rsidRPr="00797922">
        <w:rPr>
          <w:rFonts w:cs="Arial"/>
          <w:sz w:val="20"/>
          <w:szCs w:val="20"/>
        </w:rPr>
        <w:t xml:space="preserve"> листах) к тендеру № </w:t>
      </w:r>
      <w:r w:rsidR="00D96AA6">
        <w:rPr>
          <w:rFonts w:cs="Arial"/>
          <w:sz w:val="20"/>
          <w:szCs w:val="20"/>
        </w:rPr>
        <w:t>0</w:t>
      </w:r>
      <w:r w:rsidR="00F91D6D">
        <w:rPr>
          <w:rFonts w:cs="Arial"/>
          <w:sz w:val="20"/>
          <w:szCs w:val="20"/>
        </w:rPr>
        <w:t>84</w:t>
      </w:r>
      <w:r w:rsidRPr="00797922">
        <w:rPr>
          <w:rFonts w:cs="Arial"/>
          <w:sz w:val="20"/>
          <w:szCs w:val="20"/>
        </w:rPr>
        <w:t>Т-СН-201</w:t>
      </w:r>
      <w:r w:rsidR="00D96AA6">
        <w:rPr>
          <w:rFonts w:cs="Arial"/>
          <w:sz w:val="20"/>
          <w:szCs w:val="20"/>
        </w:rPr>
        <w:t>5</w:t>
      </w:r>
      <w:r w:rsidRPr="00797922">
        <w:rPr>
          <w:rFonts w:cs="Arial"/>
          <w:sz w:val="20"/>
          <w:szCs w:val="20"/>
        </w:rPr>
        <w:t xml:space="preserve"> следует открыть ссылки для скачивания: </w:t>
      </w:r>
    </w:p>
    <w:p w:rsidR="0086016C" w:rsidRDefault="0086016C" w:rsidP="00AC55DC">
      <w:pPr>
        <w:spacing w:before="0"/>
        <w:jc w:val="both"/>
        <w:rPr>
          <w:rFonts w:cs="Arial"/>
          <w:sz w:val="20"/>
          <w:szCs w:val="20"/>
        </w:rPr>
      </w:pPr>
      <w:bookmarkStart w:id="0" w:name="_GoBack"/>
      <w:bookmarkEnd w:id="0"/>
    </w:p>
    <w:p w:rsidR="00F91D6D" w:rsidRPr="00F91D6D" w:rsidRDefault="00F91D6D" w:rsidP="00F91D6D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F91D6D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http://www.slavneft.ru/hidden/Tender_084_CH_2015_OL.pdf</w:t>
      </w:r>
      <w:r w:rsidRPr="00F91D6D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F91D6D" w:rsidRDefault="00F91D6D" w:rsidP="00F91D6D">
      <w:pPr>
        <w:autoSpaceDE w:val="0"/>
        <w:autoSpaceDN w:val="0"/>
        <w:adjustRightInd w:val="0"/>
        <w:spacing w:before="0"/>
        <w:rPr>
          <w:rFonts w:ascii="Tahoma" w:eastAsiaTheme="minorHAnsi" w:hAnsi="Tahoma" w:cs="Tahoma"/>
          <w:sz w:val="16"/>
          <w:szCs w:val="16"/>
          <w:lang w:eastAsia="en-US"/>
        </w:rPr>
      </w:pPr>
    </w:p>
    <w:p w:rsidR="00782DBC" w:rsidRPr="00782DBC" w:rsidRDefault="00782DBC" w:rsidP="00782DBC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782DBC">
        <w:rPr>
          <w:rFonts w:eastAsiaTheme="minorHAnsi" w:cs="Arial"/>
          <w:b/>
          <w:color w:val="FF0000"/>
          <w:szCs w:val="22"/>
          <w:lang w:eastAsia="en-US"/>
        </w:rPr>
        <w:t xml:space="preserve">Имя: </w:t>
      </w:r>
      <w:proofErr w:type="spellStart"/>
      <w:r w:rsidRPr="00782DBC">
        <w:rPr>
          <w:rFonts w:eastAsiaTheme="minorHAnsi" w:cs="Arial"/>
          <w:b/>
          <w:color w:val="FF0000"/>
          <w:szCs w:val="22"/>
          <w:lang w:eastAsia="en-US"/>
        </w:rPr>
        <w:t>usr_sn</w:t>
      </w:r>
      <w:proofErr w:type="spellEnd"/>
    </w:p>
    <w:p w:rsidR="00782DBC" w:rsidRPr="00782DBC" w:rsidRDefault="00782DBC" w:rsidP="00782DBC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782DBC">
        <w:rPr>
          <w:rFonts w:eastAsiaTheme="minorHAnsi" w:cs="Arial"/>
          <w:b/>
          <w:color w:val="FF0000"/>
          <w:szCs w:val="22"/>
          <w:lang w:eastAsia="en-US"/>
        </w:rPr>
        <w:t xml:space="preserve">Пароль: </w:t>
      </w:r>
      <w:proofErr w:type="spellStart"/>
      <w:r w:rsidRPr="00782DBC">
        <w:rPr>
          <w:rFonts w:eastAsiaTheme="minorHAnsi" w:cs="Arial"/>
          <w:b/>
          <w:color w:val="FF0000"/>
          <w:szCs w:val="22"/>
          <w:lang w:eastAsia="en-US"/>
        </w:rPr>
        <w:t>frnpsdtr</w:t>
      </w:r>
      <w:proofErr w:type="spellEnd"/>
    </w:p>
    <w:p w:rsidR="00AC55DC" w:rsidRPr="00490C81" w:rsidRDefault="00AC55DC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 w:rsidR="00425FE9">
        <w:rPr>
          <w:rFonts w:cs="Arial"/>
          <w:sz w:val="20"/>
          <w:szCs w:val="20"/>
        </w:rPr>
        <w:t>Т к ПДО;</w:t>
      </w:r>
    </w:p>
    <w:p w:rsidR="00F45615" w:rsidRPr="0070540B" w:rsidRDefault="00425FE9" w:rsidP="00F4561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</w:t>
      </w:r>
      <w:r w:rsidR="00F45615"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 w:rsidR="00F45615">
        <w:rPr>
          <w:rFonts w:cs="Arial"/>
          <w:b/>
          <w:color w:val="FF0000"/>
          <w:sz w:val="24"/>
        </w:rPr>
        <w:t>опросные листы</w:t>
      </w:r>
      <w:r w:rsidR="00F45615" w:rsidRPr="00425FE9">
        <w:rPr>
          <w:rFonts w:cs="Arial"/>
          <w:color w:val="FF0000"/>
          <w:sz w:val="20"/>
          <w:szCs w:val="20"/>
        </w:rPr>
        <w:t xml:space="preserve"> </w:t>
      </w:r>
      <w:r w:rsidR="00F45615"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F91D6D" w:rsidRDefault="0070540B" w:rsidP="00F91D6D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</w:t>
      </w:r>
      <w:r w:rsidR="00F91D6D" w:rsidRPr="00490C81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="00F91D6D" w:rsidRPr="00490C81">
        <w:rPr>
          <w:rFonts w:cs="Arial"/>
          <w:szCs w:val="22"/>
        </w:rPr>
        <w:t>факторинговую</w:t>
      </w:r>
      <w:proofErr w:type="spellEnd"/>
      <w:r w:rsidR="00F91D6D"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="00F91D6D" w:rsidRPr="00490C81">
        <w:rPr>
          <w:rFonts w:cs="Arial"/>
          <w:szCs w:val="22"/>
        </w:rPr>
        <w:t>Славнефть</w:t>
      </w:r>
      <w:proofErr w:type="spellEnd"/>
      <w:r w:rsidR="00F91D6D" w:rsidRPr="00490C81">
        <w:rPr>
          <w:rFonts w:cs="Arial"/>
          <w:szCs w:val="22"/>
        </w:rPr>
        <w:t>».</w:t>
      </w:r>
      <w:r w:rsidR="00F91D6D" w:rsidRPr="00E31258">
        <w:rPr>
          <w:rFonts w:cs="Arial"/>
          <w:szCs w:val="22"/>
        </w:rPr>
        <w:t xml:space="preserve"> </w:t>
      </w:r>
      <w:r w:rsidR="00F91D6D" w:rsidRPr="00E31258">
        <w:rPr>
          <w:rFonts w:cs="Arial"/>
          <w:b/>
          <w:szCs w:val="22"/>
          <w:u w:val="single"/>
        </w:rPr>
        <w:t>При этом ОАО «НГК «</w:t>
      </w:r>
      <w:proofErr w:type="spellStart"/>
      <w:r w:rsidR="00F91D6D" w:rsidRPr="00E31258">
        <w:rPr>
          <w:rFonts w:cs="Arial"/>
          <w:b/>
          <w:szCs w:val="22"/>
          <w:u w:val="single"/>
        </w:rPr>
        <w:t>Славнефть</w:t>
      </w:r>
      <w:proofErr w:type="spellEnd"/>
      <w:r w:rsidR="00F91D6D" w:rsidRPr="00E31258">
        <w:rPr>
          <w:rFonts w:cs="Arial"/>
          <w:b/>
          <w:szCs w:val="22"/>
          <w:u w:val="single"/>
        </w:rPr>
        <w:t xml:space="preserve">» готово рассматривать </w:t>
      </w:r>
      <w:proofErr w:type="spellStart"/>
      <w:r w:rsidR="00F91D6D" w:rsidRPr="00E31258">
        <w:rPr>
          <w:rFonts w:cs="Arial"/>
          <w:b/>
          <w:szCs w:val="22"/>
          <w:u w:val="single"/>
        </w:rPr>
        <w:t>факторинговую</w:t>
      </w:r>
      <w:proofErr w:type="spellEnd"/>
      <w:r w:rsidR="00F91D6D" w:rsidRPr="00E31258">
        <w:rPr>
          <w:rFonts w:cs="Arial"/>
          <w:b/>
          <w:szCs w:val="22"/>
          <w:u w:val="single"/>
        </w:rPr>
        <w:t xml:space="preserve"> систему оплаты только при условии</w:t>
      </w:r>
      <w:r w:rsidR="00F91D6D">
        <w:rPr>
          <w:rFonts w:cs="Arial"/>
          <w:szCs w:val="22"/>
        </w:rPr>
        <w:t xml:space="preserve"> </w:t>
      </w:r>
      <w:r w:rsidR="00F91D6D" w:rsidRPr="00E31258">
        <w:rPr>
          <w:rFonts w:cs="Arial"/>
          <w:b/>
          <w:szCs w:val="22"/>
          <w:u w:val="single"/>
        </w:rPr>
        <w:t>предоставления Банком дополнительной отсрочки платежа на срок от 45 рабочих дней до 65 рабочих дней.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», или официальным Торговым Домом </w:t>
      </w:r>
      <w:r w:rsidR="009E1588">
        <w:rPr>
          <w:rFonts w:cs="Arial"/>
          <w:sz w:val="20"/>
          <w:szCs w:val="20"/>
        </w:rPr>
        <w:t>завода-</w:t>
      </w:r>
      <w:r w:rsidRPr="0070540B">
        <w:rPr>
          <w:rFonts w:cs="Arial"/>
          <w:sz w:val="20"/>
          <w:szCs w:val="20"/>
        </w:rPr>
        <w:t>производителя</w:t>
      </w:r>
      <w:r w:rsidR="009E1588">
        <w:rPr>
          <w:rFonts w:cs="Arial"/>
          <w:sz w:val="20"/>
          <w:szCs w:val="20"/>
        </w:rPr>
        <w:t xml:space="preserve"> или управляющей компании</w:t>
      </w:r>
      <w:r w:rsidRPr="0070540B">
        <w:rPr>
          <w:rFonts w:cs="Arial"/>
          <w:sz w:val="20"/>
          <w:szCs w:val="20"/>
        </w:rPr>
        <w:t xml:space="preserve">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C242D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</w:t>
      </w:r>
      <w:r w:rsidR="00C242DD">
        <w:rPr>
          <w:rFonts w:cs="Arial"/>
          <w:sz w:val="20"/>
          <w:szCs w:val="20"/>
        </w:rPr>
        <w:t>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9B4B77" w:rsidRPr="009B4B77" w:rsidRDefault="009B4B77" w:rsidP="009B4B77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B708D1" w:rsidRDefault="00B708D1" w:rsidP="000678C5">
      <w:pPr>
        <w:spacing w:before="0"/>
        <w:jc w:val="both"/>
        <w:rPr>
          <w:rFonts w:cs="Arial"/>
          <w:szCs w:val="22"/>
        </w:rPr>
      </w:pPr>
    </w:p>
    <w:p w:rsidR="00B708D1" w:rsidRPr="002B1BD0" w:rsidRDefault="00B708D1" w:rsidP="000678C5">
      <w:pPr>
        <w:spacing w:before="0"/>
        <w:jc w:val="both"/>
        <w:rPr>
          <w:rFonts w:cs="Arial"/>
          <w:szCs w:val="22"/>
        </w:rPr>
      </w:pPr>
    </w:p>
    <w:sectPr w:rsidR="00B708D1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53EA3"/>
    <w:rsid w:val="0006770D"/>
    <w:rsid w:val="000678C5"/>
    <w:rsid w:val="00085B5A"/>
    <w:rsid w:val="001047F2"/>
    <w:rsid w:val="00125673"/>
    <w:rsid w:val="00134629"/>
    <w:rsid w:val="00141203"/>
    <w:rsid w:val="00190A1F"/>
    <w:rsid w:val="001A5169"/>
    <w:rsid w:val="001A66AB"/>
    <w:rsid w:val="001E472E"/>
    <w:rsid w:val="0022428F"/>
    <w:rsid w:val="002312A7"/>
    <w:rsid w:val="00297514"/>
    <w:rsid w:val="00323AC5"/>
    <w:rsid w:val="00383039"/>
    <w:rsid w:val="00392026"/>
    <w:rsid w:val="00400CB5"/>
    <w:rsid w:val="00425FE9"/>
    <w:rsid w:val="00445160"/>
    <w:rsid w:val="004A38AB"/>
    <w:rsid w:val="004A521E"/>
    <w:rsid w:val="00510178"/>
    <w:rsid w:val="0051490A"/>
    <w:rsid w:val="00541810"/>
    <w:rsid w:val="005617EA"/>
    <w:rsid w:val="00596A04"/>
    <w:rsid w:val="00596B8E"/>
    <w:rsid w:val="005A30F5"/>
    <w:rsid w:val="005B3445"/>
    <w:rsid w:val="005F1531"/>
    <w:rsid w:val="00614C89"/>
    <w:rsid w:val="006628E0"/>
    <w:rsid w:val="006B36D5"/>
    <w:rsid w:val="006C2D92"/>
    <w:rsid w:val="0070540B"/>
    <w:rsid w:val="0071259B"/>
    <w:rsid w:val="0072275F"/>
    <w:rsid w:val="00724141"/>
    <w:rsid w:val="0074455B"/>
    <w:rsid w:val="00746653"/>
    <w:rsid w:val="00781319"/>
    <w:rsid w:val="00781E03"/>
    <w:rsid w:val="00782DBC"/>
    <w:rsid w:val="00797922"/>
    <w:rsid w:val="007B1204"/>
    <w:rsid w:val="007E0384"/>
    <w:rsid w:val="007E30C6"/>
    <w:rsid w:val="007E5E05"/>
    <w:rsid w:val="00802340"/>
    <w:rsid w:val="0083536C"/>
    <w:rsid w:val="008500D1"/>
    <w:rsid w:val="00850427"/>
    <w:rsid w:val="008543E9"/>
    <w:rsid w:val="0086016C"/>
    <w:rsid w:val="0089435A"/>
    <w:rsid w:val="008B3A2D"/>
    <w:rsid w:val="008C5E37"/>
    <w:rsid w:val="008D6E8A"/>
    <w:rsid w:val="008E1C2D"/>
    <w:rsid w:val="008F7400"/>
    <w:rsid w:val="008F7F8F"/>
    <w:rsid w:val="00920CEE"/>
    <w:rsid w:val="0092211F"/>
    <w:rsid w:val="009720CF"/>
    <w:rsid w:val="009B4B77"/>
    <w:rsid w:val="009E1588"/>
    <w:rsid w:val="009F4DB7"/>
    <w:rsid w:val="009F5DA9"/>
    <w:rsid w:val="00A41081"/>
    <w:rsid w:val="00A668ED"/>
    <w:rsid w:val="00AC55DC"/>
    <w:rsid w:val="00AC684B"/>
    <w:rsid w:val="00AF4A7D"/>
    <w:rsid w:val="00AF6FB8"/>
    <w:rsid w:val="00B21EC4"/>
    <w:rsid w:val="00B708D1"/>
    <w:rsid w:val="00B9071D"/>
    <w:rsid w:val="00BD551B"/>
    <w:rsid w:val="00BD59C9"/>
    <w:rsid w:val="00BF0E3F"/>
    <w:rsid w:val="00BF6A29"/>
    <w:rsid w:val="00C043CC"/>
    <w:rsid w:val="00C05594"/>
    <w:rsid w:val="00C21C50"/>
    <w:rsid w:val="00C242DD"/>
    <w:rsid w:val="00C25114"/>
    <w:rsid w:val="00C27DA0"/>
    <w:rsid w:val="00C44A08"/>
    <w:rsid w:val="00CA46A3"/>
    <w:rsid w:val="00CC6597"/>
    <w:rsid w:val="00CF5761"/>
    <w:rsid w:val="00D63A34"/>
    <w:rsid w:val="00D96AA6"/>
    <w:rsid w:val="00DB4285"/>
    <w:rsid w:val="00DE4EF7"/>
    <w:rsid w:val="00E25453"/>
    <w:rsid w:val="00E26FF1"/>
    <w:rsid w:val="00E5165D"/>
    <w:rsid w:val="00E74775"/>
    <w:rsid w:val="00E864E2"/>
    <w:rsid w:val="00EE1CE6"/>
    <w:rsid w:val="00EF2289"/>
    <w:rsid w:val="00F15232"/>
    <w:rsid w:val="00F45615"/>
    <w:rsid w:val="00F8635E"/>
    <w:rsid w:val="00F90D72"/>
    <w:rsid w:val="00F91D6D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15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1946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7</cp:revision>
  <cp:lastPrinted>2015-01-29T14:22:00Z</cp:lastPrinted>
  <dcterms:created xsi:type="dcterms:W3CDTF">2015-05-21T11:06:00Z</dcterms:created>
  <dcterms:modified xsi:type="dcterms:W3CDTF">2015-05-21T11:14:00Z</dcterms:modified>
</cp:coreProperties>
</file>